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12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ISTITUTO OMNICOMPRENSIVO DI SANTA CROCE DI MAGLIANO- LICEO SCIENTIFICO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4"/>
          <w:szCs w:val="3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44"/>
          <w:szCs w:val="44"/>
        </w:rPr>
      </w:pPr>
      <w:r>
        <w:rPr>
          <w:rFonts w:ascii="Garamond" w:eastAsia="Garamond" w:hAnsi="Garamond" w:cs="Garamond"/>
          <w:b/>
          <w:color w:val="000000"/>
          <w:sz w:val="44"/>
          <w:szCs w:val="44"/>
        </w:rPr>
        <w:t xml:space="preserve">RELAZIONE FINALE DI      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A.S. 20</w:t>
      </w:r>
      <w:r w:rsidR="00C248BC">
        <w:rPr>
          <w:rFonts w:ascii="Garamond" w:eastAsia="Garamond" w:hAnsi="Garamond" w:cs="Garamond"/>
          <w:b/>
          <w:color w:val="000000"/>
          <w:sz w:val="28"/>
          <w:szCs w:val="28"/>
        </w:rPr>
        <w:t>20/2021</w:t>
      </w:r>
      <w:bookmarkStart w:id="0" w:name="_GoBack"/>
      <w:bookmarkEnd w:id="0"/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</w:rPr>
        <w:drawing>
          <wp:inline distT="0" distB="0" distL="0" distR="0">
            <wp:extent cx="5105400" cy="47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  <w:proofErr w:type="gramStart"/>
      <w:r>
        <w:rPr>
          <w:rFonts w:ascii="Garamond" w:eastAsia="Garamond" w:hAnsi="Garamond" w:cs="Garamond"/>
          <w:b/>
          <w:color w:val="000000"/>
          <w:sz w:val="32"/>
          <w:szCs w:val="32"/>
        </w:rPr>
        <w:t>Classe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:   </w:t>
      </w:r>
      <w:proofErr w:type="gramEnd"/>
      <w:r>
        <w:rPr>
          <w:rFonts w:ascii="Garamond" w:eastAsia="Garamond" w:hAnsi="Garamond" w:cs="Garamond"/>
          <w:color w:val="000000"/>
          <w:sz w:val="32"/>
          <w:szCs w:val="32"/>
        </w:rPr>
        <w:t xml:space="preserve">    sez.                              Docente: Prof.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br w:type="page"/>
      </w: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Presentazione della classe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(evoluzione rispetto ai livelli di partenza; atteggiamenti verso il lavoro scolastico; modalità relazionali, livelli di preparazione raggiunti).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DATI DI SINTESI</w:t>
      </w: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</w:tblGrid>
      <w:tr w:rsidR="005A3485">
        <w:trPr>
          <w:trHeight w:val="46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TIPOLOGIA DELLA CLASSE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CLIMA RELAZIONALE</w:t>
            </w:r>
          </w:p>
        </w:tc>
      </w:tr>
      <w:tr w:rsidR="005A3485">
        <w:trPr>
          <w:trHeight w:val="320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Vivace</w:t>
            </w:r>
          </w:p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tranquilla</w:t>
            </w:r>
          </w:p>
          <w:p w:rsidR="005A3485" w:rsidRDefault="00C264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collaborativa</w:t>
            </w:r>
          </w:p>
          <w:p w:rsidR="005A3485" w:rsidRDefault="00C264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problematica</w:t>
            </w:r>
          </w:p>
          <w:p w:rsidR="005A3485" w:rsidRDefault="00C264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demotivata</w:t>
            </w:r>
          </w:p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poco rispettosa delle regole</w:t>
            </w:r>
          </w:p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vivace nei momenti operativi che seguono le spiegazioni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Alto</w:t>
            </w:r>
          </w:p>
          <w:p w:rsidR="005A3485" w:rsidRDefault="00C26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medio alto</w:t>
            </w:r>
          </w:p>
          <w:p w:rsidR="005A3485" w:rsidRDefault="00C26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medio</w:t>
            </w:r>
          </w:p>
          <w:p w:rsidR="005A3485" w:rsidRDefault="00C26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medio basso</w:t>
            </w:r>
          </w:p>
          <w:p w:rsidR="005A3485" w:rsidRDefault="00C264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sostenuto</w:t>
            </w:r>
          </w:p>
          <w:p w:rsidR="005A3485" w:rsidRDefault="00C264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regolare</w:t>
            </w:r>
          </w:p>
          <w:p w:rsidR="005A3485" w:rsidRDefault="00C264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lento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Sereno</w:t>
            </w:r>
          </w:p>
          <w:p w:rsidR="005A3485" w:rsidRDefault="00C264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buono</w:t>
            </w:r>
          </w:p>
          <w:p w:rsidR="005A3485" w:rsidRDefault="00C264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 volte conflittuale</w:t>
            </w:r>
          </w:p>
          <w:p w:rsidR="005A3485" w:rsidRDefault="00C264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problematico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LIVELLI DI PREPARAZIONE RAGGIUNTI</w:t>
      </w:r>
    </w:p>
    <w:tbl>
      <w:tblPr>
        <w:tblStyle w:val="a0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426"/>
        <w:gridCol w:w="1784"/>
        <w:gridCol w:w="1609"/>
        <w:gridCol w:w="1755"/>
        <w:gridCol w:w="1420"/>
      </w:tblGrid>
      <w:tr w:rsidR="005A3485">
        <w:trPr>
          <w:trHeight w:val="26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LIVELLI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MEDIO-BASSO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MEDIO-ALTO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ALTO</w:t>
            </w:r>
          </w:p>
        </w:tc>
      </w:tr>
      <w:tr w:rsidR="005A3485">
        <w:trPr>
          <w:trHeight w:val="443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%ALUNNI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1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A3485">
        <w:trPr>
          <w:trHeight w:val="275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LEGENDA LIVELLI DI PREPARAZIONE RAGGIUNTA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:</w:t>
            </w:r>
          </w:p>
        </w:tc>
      </w:tr>
      <w:tr w:rsidR="005A3485">
        <w:trPr>
          <w:trHeight w:val="99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alto :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conoscenze complete, coordinate, approfondite e ben comprese, applicazione corretta ed autonoma in ogni situazione anche complessa e diverse dal noto, uso corretto ed ampio del lessico, capacità ottime di analisi, sintesi e di organizzazione delle conoscenze all’interno della disciplina e fra più discipline……………………………………..</w:t>
            </w:r>
          </w:p>
        </w:tc>
      </w:tr>
      <w:tr w:rsidR="005A3485">
        <w:trPr>
          <w:trHeight w:val="75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medio-alto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 conoscenze complete e approfondite, applicazione sicura in ogni situazione nota anche lievemente complessa, uso corretto ed ampio del lessico, buone capacità di analisi, sintesi e di organizzazione delle conoscenze all’interno della disciplina…………………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lastRenderedPageBreak/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medio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 conoscenze complete ma non sempre approfondite, applicazione corretta in situazioni note e di semplice risoluzione, uso corretto del lessico, analisi e sintesi corrette se guidato…………………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medio- basso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 conoscenze superficiali, applicazione incerta in situazioni note e di semplice risoluzione, uso a volte impreciso del lessico, analisi e sintesi insicure seppur guidato. ………………………..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Livello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basso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: conoscenze scarse, applicazione errata o inesistente, uso scorretto del lessico, nessuna capacità di analisi e sintesi…………………………….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Competenze disciplinari acquisite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color w:val="000000"/>
          <w:u w:val="single"/>
        </w:rPr>
        <w:t xml:space="preserve">Tenuto conto dei </w:t>
      </w:r>
      <w:proofErr w:type="spellStart"/>
      <w:r>
        <w:rPr>
          <w:rFonts w:ascii="Cambria" w:eastAsia="Cambria" w:hAnsi="Cambria" w:cs="Cambria"/>
          <w:color w:val="000000"/>
          <w:u w:val="single"/>
        </w:rPr>
        <w:t>QdR</w:t>
      </w:r>
      <w:proofErr w:type="spellEnd"/>
      <w:r>
        <w:rPr>
          <w:rFonts w:ascii="Cambria" w:eastAsia="Cambria" w:hAnsi="Cambria" w:cs="Cambria"/>
          <w:color w:val="000000"/>
          <w:u w:val="single"/>
        </w:rPr>
        <w:t xml:space="preserve"> del 26 novembre 20</w:t>
      </w:r>
    </w:p>
    <w:tbl>
      <w:tblPr>
        <w:tblStyle w:val="a2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224"/>
      </w:tblGrid>
      <w:tr w:rsidR="005A3485">
        <w:trPr>
          <w:trHeight w:val="1118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Nuclei tematici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 raggiunte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base a quelle programmate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rielaborare la tabelle delle competenze attese presente nella programmazione iniziale</w:t>
            </w:r>
          </w:p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</w:rPr>
      </w:pPr>
    </w:p>
    <w:p w:rsidR="005A3485" w:rsidRDefault="00C2640E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Contenuti Svolti</w:t>
      </w:r>
    </w:p>
    <w:tbl>
      <w:tblPr>
        <w:tblStyle w:val="a3"/>
        <w:tblW w:w="950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5A3485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Tempi di realizzazione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inserire la dicitura: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PRESENZA/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 DISTANZA</w:t>
            </w:r>
          </w:p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531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CITTADINANZA E COSTITUZIONE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pStyle w:val="Titolo"/>
        <w:keepNext w:val="0"/>
        <w:widowControl w:val="0"/>
        <w:spacing w:after="240"/>
        <w:ind w:left="108" w:hanging="108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A3485" w:rsidRDefault="005A3485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Metodologie didattiche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>
        <w:trPr>
          <w:trHeight w:val="57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 con rielaborazione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Lezione partecipata 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 gruppo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Discussione guidata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differenziato per gruppi di livello.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 ricerca e approfondimento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 applicativi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esercizio di lettura, analisi, traduzione di testi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Solving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Didattica laboratoriale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Cooperative learning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Peer to </w:t>
            </w:r>
            <w:proofErr w:type="spellStart"/>
            <w:r>
              <w:rPr>
                <w:color w:val="000000"/>
                <w:sz w:val="20"/>
                <w:szCs w:val="20"/>
              </w:rPr>
              <w:t>peer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Tutoring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Braim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Debriefing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Personalizzazione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CLIL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Stage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Simulazioni prove d’esame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Chat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Restituzione degli elaborati corretti in piattaforma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asincrona sulla piattaforma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Chiamate vocali di gruppo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Simulazioni prove d’esame in videoconferenza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 w:rsidP="00B35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Mezzi e strumenti</w:t>
      </w:r>
    </w:p>
    <w:p w:rsidR="005A3485" w:rsidRDefault="005A3485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Libri di testo in adozione 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Registro elettronico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Dispense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Videoregistratore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Dizionari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Materiale digitale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Materiale informatico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Lavagna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LIM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Fotocopie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Seminari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Altri libri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Biblioteca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Auditorium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Laboratorio di fisica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Laboratorio di lingue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Laboratorio di scienze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Aula di disegno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Palestra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 elettronico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mail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Altri canali </w:t>
            </w:r>
            <w:proofErr w:type="gramStart"/>
            <w:r>
              <w:rPr>
                <w:color w:val="000000"/>
                <w:sz w:val="20"/>
                <w:szCs w:val="20"/>
              </w:rPr>
              <w:t>digitali(</w:t>
            </w:r>
            <w:proofErr w:type="gramEnd"/>
            <w:r>
              <w:rPr>
                <w:color w:val="000000"/>
                <w:sz w:val="20"/>
                <w:szCs w:val="20"/>
              </w:rPr>
              <w:t>specificare quali)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E-book del testo in adozione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Documenti prelevati dal web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Dispense  predisposte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dall’insegnate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 didattici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Software specifici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Lezioni registrate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Simulatori sperimentali</w:t>
            </w:r>
          </w:p>
        </w:tc>
      </w:tr>
    </w:tbl>
    <w:p w:rsidR="005A3485" w:rsidRDefault="005A3485">
      <w:pPr>
        <w:pStyle w:val="Titolo"/>
        <w:keepNext w:val="0"/>
        <w:widowControl w:val="0"/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  <w:sz w:val="30"/>
          <w:szCs w:val="3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Modalità di verifica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734"/>
      </w:tblGrid>
      <w:tr w:rsidR="005A3485">
        <w:trPr>
          <w:trHeight w:val="356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>
        <w:trPr>
          <w:trHeight w:val="4388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Controllo del lavoro domestico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Produzione scritto o grafica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di simulazione delle prove dell’esame di Stato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Osservazione e valutazione degli elaborati corretti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Colloqui in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videolezione</w:t>
            </w:r>
            <w:proofErr w:type="spellEnd"/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Rispetto dei tempi di consegna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Rispetto dell’orario delle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Livello di interazione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on line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Osservazione dei comportamenti in fase di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Disponibilità e collaborazione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Modalità di verifica sommativa</w:t>
      </w:r>
    </w:p>
    <w:tbl>
      <w:tblPr>
        <w:tblStyle w:val="a7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734"/>
      </w:tblGrid>
      <w:tr w:rsidR="005A3485">
        <w:trPr>
          <w:trHeight w:val="36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TIPOLOGIE DI VERIFICA</w:t>
            </w:r>
          </w:p>
        </w:tc>
      </w:tr>
      <w:tr w:rsidR="005A3485">
        <w:trPr>
          <w:trHeight w:val="3384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Interrogazioni orali</w:t>
            </w:r>
          </w:p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scritte di diverso tipo</w:t>
            </w:r>
          </w:p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Prove strutturate o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Relazioni/ tesine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Problemi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Esercizi/applicazioni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di laboratorio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Applicazioni pratiche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Applicazioni scritto/grafiche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</w:tr>
      <w:tr w:rsidR="005A3485">
        <w:trPr>
          <w:trHeight w:val="360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>
        <w:trPr>
          <w:trHeight w:val="757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N° Prove scritte effettuate: 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 Prove orali effettuate: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N° Prove pratiche: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N° Prove scritte effettuate: 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N° Prove orali effettuate: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pStyle w:val="Titolo"/>
        <w:keepNext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Criteri di Valutazione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Inserire le griglie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0"/>
          <w:szCs w:val="3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recupero e di potenziamento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Inserire breve descrizione delle modalità di recupero e potenziamento effettuate. 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5A3485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>
        <w:trPr>
          <w:trHeight w:val="480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Studio assistito in classe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Corsi di recupero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Sportello didattico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APPROFONDIMENTO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Studio assistito attraverso i mezzi propri della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APPROFONDIMENTO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laboratorio (per le discipline che lo prevedono)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Inserire elenco esperienze laboratoriali realizzate</w:t>
      </w:r>
    </w:p>
    <w:tbl>
      <w:tblPr>
        <w:tblStyle w:val="a9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948"/>
      </w:tblGrid>
      <w:tr w:rsidR="005A3485">
        <w:trPr>
          <w:trHeight w:val="33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>
        <w:trPr>
          <w:trHeight w:val="123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preparazione all’esame di Stato</w:t>
      </w:r>
    </w:p>
    <w:tbl>
      <w:tblPr>
        <w:tblStyle w:val="a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950"/>
      </w:tblGrid>
      <w:tr w:rsidR="005A3485">
        <w:trPr>
          <w:trHeight w:val="33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>
        <w:trPr>
          <w:trHeight w:val="123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ab/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PROGRAMMA SVOLTO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 PRESENZA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 DISTANZA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sectPr w:rsidR="005A3485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B2" w:rsidRDefault="00694FB2">
      <w:r>
        <w:separator/>
      </w:r>
    </w:p>
  </w:endnote>
  <w:endnote w:type="continuationSeparator" w:id="0">
    <w:p w:rsidR="00694FB2" w:rsidRDefault="006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85" w:rsidRDefault="005A34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B2" w:rsidRDefault="00694FB2">
      <w:r>
        <w:separator/>
      </w:r>
    </w:p>
  </w:footnote>
  <w:footnote w:type="continuationSeparator" w:id="0">
    <w:p w:rsidR="00694FB2" w:rsidRDefault="0069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85" w:rsidRDefault="005A34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9"/>
  </w:num>
  <w:num w:numId="7">
    <w:abstractNumId w:val="5"/>
  </w:num>
  <w:num w:numId="8">
    <w:abstractNumId w:val="21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16"/>
  </w:num>
  <w:num w:numId="20">
    <w:abstractNumId w:val="20"/>
  </w:num>
  <w:num w:numId="21">
    <w:abstractNumId w:val="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391B17"/>
    <w:rsid w:val="005A3485"/>
    <w:rsid w:val="00694FB2"/>
    <w:rsid w:val="00A21AE4"/>
    <w:rsid w:val="00B3567A"/>
    <w:rsid w:val="00B53414"/>
    <w:rsid w:val="00C248BC"/>
    <w:rsid w:val="00C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C9AA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2020-05-25T17:38:00Z</dcterms:created>
  <dcterms:modified xsi:type="dcterms:W3CDTF">2021-05-25T17:35:00Z</dcterms:modified>
</cp:coreProperties>
</file>